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contextualSpacing w:val="0"/>
        <w:rPr/>
      </w:pPr>
      <w:bookmarkStart w:colFirst="0" w:colLast="0" w:name="_b0i9r08ydj70" w:id="0"/>
      <w:bookmarkEnd w:id="0"/>
      <w:r w:rsidDel="00000000" w:rsidR="00000000" w:rsidRPr="00000000">
        <w:rPr>
          <w:rtl w:val="0"/>
        </w:rPr>
        <w:t xml:space="preserve">Requirements for reference card </w:t>
      </w:r>
      <w:commentRangeStart w:id="0"/>
      <w:commentRangeStart w:id="1"/>
      <w:commentRangeStart w:id="2"/>
      <w:commentRangeStart w:id="3"/>
      <w:commentRangeStart w:id="4"/>
      <w:r w:rsidDel="00000000" w:rsidR="00000000" w:rsidRPr="00000000">
        <w:rPr>
          <w:rtl w:val="0"/>
        </w:rPr>
        <w:t xml:space="preserve">material</w:t>
      </w:r>
      <w:commentRangeEnd w:id="0"/>
      <w:r w:rsidDel="00000000" w:rsidR="00000000" w:rsidRPr="00000000">
        <w:commentReference w:id="0"/>
      </w:r>
      <w:commentRangeEnd w:id="1"/>
      <w:r w:rsidDel="00000000" w:rsidR="00000000" w:rsidRPr="00000000">
        <w:commentReference w:id="1"/>
      </w:r>
      <w:commentRangeEnd w:id="2"/>
      <w:r w:rsidDel="00000000" w:rsidR="00000000" w:rsidRPr="00000000">
        <w:commentReference w:id="2"/>
      </w:r>
      <w:commentRangeEnd w:id="3"/>
      <w:r w:rsidDel="00000000" w:rsidR="00000000" w:rsidRPr="00000000">
        <w:commentReference w:id="3"/>
      </w:r>
      <w:commentRangeEnd w:id="4"/>
      <w:r w:rsidDel="00000000" w:rsidR="00000000" w:rsidRPr="00000000">
        <w:commentReference w:id="4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Summary of discussion with WMO Publications Unit and Neal [27/7/2018]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  <w:t xml:space="preserve">I had a discussion with WMO publications unit yesterday.</w:t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  <w:t xml:space="preserve">They highlighted that there may be an opportunity to consider a series of reference cards (given that we may have a lot of information to include).</w:t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  <w:t xml:space="preserve">A series of reference cards could then be distributed in a portfolio folder and include other relevant information (such as the VOS).</w:t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  <w:t xml:space="preserve">WMO didn’t have any specific formats of a brochure template to work towards, but suggested that we should prepare the content that we want to present and then discuss the best layout that works for all the topics.</w:t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rtl w:val="0"/>
        </w:rPr>
        <w:t xml:space="preserve">Another suggestion from WMO.  They recommended that we could also develop a short concept brief and use this to discuss with other international organisations about potential partnerships for branding or distribution.  IMO and IUMI are two organisations that spring to </w:t>
      </w:r>
      <w:commentRangeStart w:id="5"/>
      <w:commentRangeStart w:id="6"/>
      <w:r w:rsidDel="00000000" w:rsidR="00000000" w:rsidRPr="00000000">
        <w:rPr>
          <w:rtl w:val="0"/>
        </w:rPr>
        <w:t xml:space="preserve">mind</w:t>
      </w:r>
      <w:commentRangeEnd w:id="5"/>
      <w:r w:rsidDel="00000000" w:rsidR="00000000" w:rsidRPr="00000000">
        <w:commentReference w:id="5"/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  <w:t xml:space="preserve"> that might want to get involved.  </w:t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  <w:t xml:space="preserve">Once we get the design finalised, we will need to consider the costs for printing and distributing at some </w:t>
      </w:r>
      <w:commentRangeStart w:id="7"/>
      <w:r w:rsidDel="00000000" w:rsidR="00000000" w:rsidRPr="00000000">
        <w:rPr>
          <w:rtl w:val="0"/>
        </w:rPr>
        <w:t xml:space="preserve">point</w:t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2"/>
        <w:contextualSpacing w:val="0"/>
        <w:rPr/>
      </w:pPr>
      <w:bookmarkStart w:colFirst="0" w:colLast="0" w:name="_5mign2z7bv21" w:id="1"/>
      <w:bookmarkEnd w:id="1"/>
      <w:r w:rsidDel="00000000" w:rsidR="00000000" w:rsidRPr="00000000">
        <w:rPr>
          <w:rtl w:val="0"/>
        </w:rPr>
        <w:t xml:space="preserve">List of reference topics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Visibility categories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Wind warning categories</w:t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2"/>
        <w:contextualSpacing w:val="0"/>
        <w:rPr/>
      </w:pPr>
      <w:bookmarkStart w:colFirst="0" w:colLast="0" w:name="_31h4sggdtg6n" w:id="2"/>
      <w:bookmarkEnd w:id="2"/>
      <w:r w:rsidDel="00000000" w:rsidR="00000000" w:rsidRPr="00000000">
        <w:rPr>
          <w:rtl w:val="0"/>
        </w:rPr>
        <w:t xml:space="preserve">Key messages to include in the reference card material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Link to WWMIWS web portal</w:t>
      </w:r>
    </w:p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rPr/>
      </w:pPr>
      <w:r w:rsidDel="00000000" w:rsidR="00000000" w:rsidRPr="00000000">
        <w:rPr>
          <w:rtl w:val="0"/>
        </w:rPr>
        <w:t xml:space="preserve">Other </w:t>
      </w:r>
      <w:r w:rsidDel="00000000" w:rsidR="00000000" w:rsidRPr="00000000">
        <w:rPr>
          <w:rtl w:val="0"/>
        </w:rPr>
        <w:t xml:space="preserve">possibilities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Radio signals for where they can tune into HF radio (was mentioned that many recreational boaties do not have this on hand). - have included what the one in NZ looks like in the google drive.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Also working with RCC - develop a Mayday reference that can be used in such situation for quick reference when in distress.</w:t>
      </w:r>
    </w:p>
    <w:p w:rsidR="00000000" w:rsidDel="00000000" w:rsidP="00000000" w:rsidRDefault="00000000" w:rsidRPr="00000000" w14:paraId="0000001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Elke Louw" w:id="0" w:date="2018-08-01T21:03:18Z"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Think this is something that should be for larger vessels such as VOS and cruise ships but also developing ones for smaller recreational vessels - we have a lot of them on this side of the world.</w:t>
      </w:r>
    </w:p>
  </w:comment>
  <w:comment w:author="Alicia Cejas" w:id="1" w:date="2018-08-09T10:15:38Z"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_Marked as resolved_</w:t>
      </w:r>
    </w:p>
  </w:comment>
  <w:comment w:author="Alicia Cejas" w:id="2" w:date="2018-08-09T10:27:23Z"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_Re-opened_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Yes Elke, I think is better, because in our case I will havt to ask  to the guard coast for some specificactions, but some of the card can be more generic , I am in agreement whit you</w:t>
      </w:r>
    </w:p>
  </w:comment>
  <w:comment w:author="Alicia Cejas" w:id="3" w:date="2018-08-09T10:29:50Z"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_Marked as resolved_</w:t>
      </w:r>
    </w:p>
  </w:comment>
  <w:comment w:author="Alicia Cejas" w:id="4" w:date="2018-08-09T10:31:19Z"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_Re-opened_</w:t>
      </w:r>
    </w:p>
  </w:comment>
  <w:comment w:author="Elke Louw" w:id="7" w:date="2018-08-01T20:37:49Z"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thought, that WMO provides a template which it is then up to each of the countries to print and distribute - as some would contain local information while others would be more generic. More generic ones could be used for consideration to be printed and distributed</w:t>
      </w:r>
    </w:p>
  </w:comment>
  <w:comment w:author="Elke Louw" w:id="5" w:date="2018-08-01T20:35:00Z"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was thinking of this (had meantioned to Lucie on another call we were having). That I think it would be good to be able for each NWS to be able to brand their own with the partnership from their maritime authorities.</w:t>
      </w:r>
    </w:p>
  </w:comment>
  <w:comment w:author="Alicia Cejas" w:id="6" w:date="2018-08-09T10:29:26Z"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yes , I think so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